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"https://worldmusicatlas.com/"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https://worldmusicatlas.com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worldmusicatlas.com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